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D8" w:rsidRPr="005E063A" w:rsidRDefault="005E063A" w:rsidP="005E063A">
      <w:pPr>
        <w:jc w:val="center"/>
        <w:rPr>
          <w:rFonts w:cstheme="minorHAnsi"/>
          <w:b/>
          <w:color w:val="0070C0"/>
          <w:sz w:val="32"/>
          <w:szCs w:val="32"/>
        </w:rPr>
      </w:pPr>
      <w:r w:rsidRPr="005E063A">
        <w:rPr>
          <w:rFonts w:cstheme="minorHAnsi"/>
          <w:b/>
          <w:color w:val="0070C0"/>
          <w:sz w:val="32"/>
          <w:szCs w:val="32"/>
        </w:rPr>
        <w:t>L</w:t>
      </w:r>
      <w:r w:rsidR="005611C9">
        <w:rPr>
          <w:rFonts w:cstheme="minorHAnsi"/>
          <w:b/>
          <w:color w:val="0070C0"/>
          <w:sz w:val="32"/>
          <w:szCs w:val="32"/>
        </w:rPr>
        <w:t xml:space="preserve">ES SECTIONS INTERNATIONALES </w:t>
      </w:r>
      <w:bookmarkStart w:id="0" w:name="_GoBack"/>
      <w:bookmarkEnd w:id="0"/>
      <w:r w:rsidRPr="005E063A">
        <w:rPr>
          <w:rFonts w:cstheme="minorHAnsi"/>
          <w:b/>
          <w:color w:val="0070C0"/>
          <w:sz w:val="32"/>
          <w:szCs w:val="32"/>
        </w:rPr>
        <w:t>ACADEMIE DE LYON EN 2024</w:t>
      </w:r>
    </w:p>
    <w:p w:rsidR="005E063A" w:rsidRDefault="005E063A">
      <w:r>
        <w:t>Dans les CSI les sections sont privées et payantes, elles sont gratuites dans les autres établissements.</w:t>
      </w:r>
    </w:p>
    <w:p w:rsidR="005E063A" w:rsidRDefault="005E063A">
      <w:r>
        <w:rPr>
          <w:noProof/>
          <w:lang w:eastAsia="fr-FR"/>
        </w:rPr>
        <w:drawing>
          <wp:inline distT="0" distB="0" distL="0" distR="0" wp14:anchorId="65A3E74E" wp14:editId="4C2DF4C7">
            <wp:extent cx="5760720" cy="30232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3A" w:rsidRPr="005E063A" w:rsidRDefault="005E063A" w:rsidP="005E063A">
      <w:r>
        <w:rPr>
          <w:noProof/>
          <w:lang w:eastAsia="fr-FR"/>
        </w:rPr>
        <w:drawing>
          <wp:inline distT="0" distB="0" distL="0" distR="0" wp14:anchorId="0547FE55" wp14:editId="38329584">
            <wp:extent cx="5760720" cy="28016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63A" w:rsidRPr="005E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A"/>
    <w:rsid w:val="00073720"/>
    <w:rsid w:val="005611C9"/>
    <w:rsid w:val="005E063A"/>
    <w:rsid w:val="00B1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F45B"/>
  <w15:chartTrackingRefBased/>
  <w15:docId w15:val="{A5C77C8E-AE19-43A9-B175-79AF6EF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cbarruel</dc:creator>
  <cp:keywords/>
  <dc:description/>
  <cp:lastModifiedBy>cbarruel</cp:lastModifiedBy>
  <cp:revision>2</cp:revision>
  <dcterms:created xsi:type="dcterms:W3CDTF">2024-04-10T08:57:00Z</dcterms:created>
  <dcterms:modified xsi:type="dcterms:W3CDTF">2024-04-10T09:03:00Z</dcterms:modified>
</cp:coreProperties>
</file>